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92" w:rsidRPr="000E0097" w:rsidRDefault="00A02F92" w:rsidP="00EA24FE">
      <w:pPr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0E009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Мамандығы: Юриспруденция</w:t>
      </w:r>
    </w:p>
    <w:p w:rsidR="00A02F92" w:rsidRPr="000E0097" w:rsidRDefault="00315ECA" w:rsidP="00EA24FE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A02F92" w:rsidRPr="000E0097" w:rsidRDefault="00315ECA" w:rsidP="00EA24FE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Пән: «К</w:t>
      </w:r>
      <w:r w:rsidR="00AE71D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еден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одағының </w:t>
      </w:r>
      <w:r w:rsidR="00A02F92" w:rsidRPr="000E009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құқы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қтық негіздері</w:t>
      </w:r>
      <w:r w:rsidR="00A02F92" w:rsidRPr="000E009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»</w:t>
      </w:r>
    </w:p>
    <w:p w:rsidR="00A02F92" w:rsidRPr="000E0097" w:rsidRDefault="00A02F92" w:rsidP="00EA24FE">
      <w:pPr>
        <w:pStyle w:val="11"/>
        <w:ind w:left="0"/>
        <w:jc w:val="right"/>
        <w:rPr>
          <w:b/>
          <w:color w:val="000000" w:themeColor="text1"/>
          <w:szCs w:val="28"/>
          <w:lang w:val="kk-KZ"/>
        </w:rPr>
      </w:pPr>
    </w:p>
    <w:p w:rsidR="00A02F92" w:rsidRPr="000E0097" w:rsidRDefault="00A02F92" w:rsidP="008207B9">
      <w:pPr>
        <w:pStyle w:val="11"/>
        <w:ind w:left="0"/>
        <w:jc w:val="both"/>
        <w:rPr>
          <w:b/>
          <w:color w:val="000000" w:themeColor="text1"/>
          <w:szCs w:val="28"/>
          <w:lang w:val="kk-KZ"/>
        </w:rPr>
      </w:pPr>
      <w:r w:rsidRPr="000E0097">
        <w:rPr>
          <w:b/>
          <w:color w:val="000000" w:themeColor="text1"/>
          <w:szCs w:val="28"/>
          <w:lang w:val="kk-KZ"/>
        </w:rPr>
        <w:t>Семинар сабақтары мазмұны</w:t>
      </w:r>
    </w:p>
    <w:p w:rsidR="00A01EC1" w:rsidRPr="000E0097" w:rsidRDefault="00A01EC1" w:rsidP="008207B9">
      <w:pPr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14321" w:rsidRPr="00F14321" w:rsidRDefault="00A01EC1" w:rsidP="00F14321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Семинар 1. 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«Кеден құқығы» курсына кіріспе</w:t>
      </w:r>
      <w:r w:rsidR="00EF14E4">
        <w:rPr>
          <w:rFonts w:ascii="Times New Roman" w:hAnsi="Times New Roman"/>
          <w:sz w:val="28"/>
          <w:szCs w:val="28"/>
          <w:lang w:val="kk-KZ"/>
        </w:rPr>
        <w:t>.</w:t>
      </w:r>
    </w:p>
    <w:p w:rsidR="00424FFF" w:rsidRPr="00F14321" w:rsidRDefault="00A01EC1" w:rsidP="008207B9">
      <w:pPr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Семинар 2. 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Қазақстандық құқық жүйесіндегі кеден құқығының өзекті мәселелері</w:t>
      </w:r>
      <w:r w:rsidR="00F14321" w:rsidRPr="00F14321"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424FFF" w:rsidRPr="00F14321" w:rsidRDefault="00A01EC1" w:rsidP="008207B9">
      <w:pPr>
        <w:pStyle w:val="a5"/>
        <w:rPr>
          <w:color w:val="000000" w:themeColor="text1"/>
          <w:szCs w:val="28"/>
          <w:lang w:val="kk-KZ"/>
        </w:rPr>
      </w:pPr>
      <w:r w:rsidRPr="00F14321">
        <w:rPr>
          <w:color w:val="000000" w:themeColor="text1"/>
          <w:szCs w:val="28"/>
          <w:lang w:val="kk-KZ"/>
        </w:rPr>
        <w:t>Семинар 3.</w:t>
      </w:r>
      <w:r w:rsidR="00F14321" w:rsidRPr="00F14321">
        <w:rPr>
          <w:szCs w:val="28"/>
          <w:lang w:val="kk-KZ"/>
        </w:rPr>
        <w:t>Кеден құқықтық қатынастарды анықтаудағы негізгі теориялық әдістер</w:t>
      </w:r>
      <w:r w:rsidR="00EF14E4">
        <w:rPr>
          <w:szCs w:val="28"/>
          <w:lang w:val="kk-KZ"/>
        </w:rPr>
        <w:t>.</w:t>
      </w:r>
    </w:p>
    <w:p w:rsidR="00424FFF" w:rsidRPr="00F14321" w:rsidRDefault="00A01EC1" w:rsidP="008207B9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F1432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Семинар 4.</w:t>
      </w:r>
      <w:r w:rsidR="00F14321" w:rsidRPr="00F14321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val="kk-KZ"/>
        </w:rPr>
        <w:t>ҚР кеден қызметі жүйесіндегі органдар</w:t>
      </w:r>
      <w:r w:rsidR="00EF14E4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val="kk-KZ"/>
        </w:rPr>
        <w:t>.</w:t>
      </w:r>
    </w:p>
    <w:p w:rsidR="00A02F92" w:rsidRPr="00F14321" w:rsidRDefault="00A01EC1" w:rsidP="008207B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Семинар 5. 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Салықтар мен кеден төлемдерін есептеу мен төлеудегі туындайтын басты мәселелер.</w:t>
      </w:r>
    </w:p>
    <w:p w:rsidR="00424FFF" w:rsidRPr="00F14321" w:rsidRDefault="00A01EC1" w:rsidP="008207B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Семинар 6. 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Кеден шекарасы арқылы тауарлар мен көлік құралдарын қозғау, орын ауыстыру тәртібі</w:t>
      </w:r>
      <w:r w:rsidR="00EF14E4">
        <w:rPr>
          <w:rFonts w:ascii="Times New Roman" w:hAnsi="Times New Roman"/>
          <w:sz w:val="28"/>
          <w:szCs w:val="28"/>
          <w:lang w:val="kk-KZ"/>
        </w:rPr>
        <w:t>.</w:t>
      </w:r>
    </w:p>
    <w:p w:rsidR="00424FFF" w:rsidRPr="00F14321" w:rsidRDefault="00A01EC1" w:rsidP="008207B9">
      <w:pPr>
        <w:tabs>
          <w:tab w:val="left" w:pos="1783"/>
          <w:tab w:val="left" w:pos="1817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>Семинар 7.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Кедендік бақылауды жүргізудегі өзекті мәселелер</w:t>
      </w:r>
      <w:r w:rsidR="00EF14E4">
        <w:rPr>
          <w:rFonts w:ascii="Times New Roman" w:hAnsi="Times New Roman"/>
          <w:sz w:val="28"/>
          <w:szCs w:val="28"/>
          <w:lang w:val="kk-KZ"/>
        </w:rPr>
        <w:t>.</w:t>
      </w:r>
    </w:p>
    <w:p w:rsidR="00424FFF" w:rsidRPr="00F14321" w:rsidRDefault="00A01EC1" w:rsidP="008207B9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>Семинар 8.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Кеден заңнамасын бұзғаны үшін жауаптылыққа тарту мәселелері.</w:t>
      </w:r>
    </w:p>
    <w:p w:rsidR="00424FFF" w:rsidRPr="00F14321" w:rsidRDefault="00A01EC1" w:rsidP="00F14321">
      <w:pPr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14321">
        <w:rPr>
          <w:rFonts w:ascii="Times New Roman" w:hAnsi="Times New Roman"/>
          <w:color w:val="000000" w:themeColor="text1"/>
          <w:sz w:val="28"/>
          <w:szCs w:val="28"/>
          <w:lang w:val="kk-KZ"/>
        </w:rPr>
        <w:t>Семинар 9</w:t>
      </w:r>
      <w:r w:rsidR="00F14321" w:rsidRPr="00F14321">
        <w:rPr>
          <w:rFonts w:ascii="Times New Roman" w:hAnsi="Times New Roman"/>
          <w:sz w:val="28"/>
          <w:szCs w:val="28"/>
          <w:lang w:val="kk-KZ"/>
        </w:rPr>
        <w:t>Кеден саласындағы халықаралық-құқықтық ынтымақтастықты дамытудың болашағы мен мәселелері.</w:t>
      </w:r>
    </w:p>
    <w:p w:rsidR="00A01EC1" w:rsidRPr="000E0097" w:rsidRDefault="00A01EC1" w:rsidP="008207B9">
      <w:pPr>
        <w:pStyle w:val="a3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A01EC1" w:rsidRPr="000E0097" w:rsidRDefault="00A02F92" w:rsidP="00EE3BF5">
      <w:pPr>
        <w:pStyle w:val="21"/>
      </w:pPr>
      <w:bookmarkStart w:id="0" w:name="_Toc296209336"/>
      <w:r w:rsidRPr="000E0097">
        <w:t xml:space="preserve">СЕМИНАР (ЗЕРТХАНАЛЫҚ) САБАҚТАР </w:t>
      </w:r>
      <w:bookmarkEnd w:id="0"/>
      <w:r w:rsidRPr="000E0097">
        <w:t>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02"/>
        <w:gridCol w:w="4927"/>
      </w:tblGrid>
      <w:tr w:rsidR="00A01EC1" w:rsidRPr="000E0097" w:rsidTr="00A02F92">
        <w:tc>
          <w:tcPr>
            <w:tcW w:w="959" w:type="dxa"/>
          </w:tcPr>
          <w:p w:rsidR="00A02F92" w:rsidRPr="000E0097" w:rsidRDefault="00A02F92" w:rsidP="00EE3BF5">
            <w:pPr>
              <w:pStyle w:val="21"/>
            </w:pPr>
            <w:r w:rsidRPr="000E0097">
              <w:t>Апта</w:t>
            </w:r>
          </w:p>
          <w:p w:rsidR="00A01EC1" w:rsidRPr="000E0097" w:rsidRDefault="00A02F92" w:rsidP="00EE3BF5">
            <w:pPr>
              <w:pStyle w:val="21"/>
            </w:pPr>
            <w:r w:rsidRPr="000E0097">
              <w:t>лар</w:t>
            </w:r>
          </w:p>
        </w:tc>
        <w:tc>
          <w:tcPr>
            <w:tcW w:w="3402" w:type="dxa"/>
          </w:tcPr>
          <w:p w:rsidR="00A01EC1" w:rsidRPr="000E0097" w:rsidRDefault="00A02F92" w:rsidP="00EE3BF5">
            <w:pPr>
              <w:pStyle w:val="21"/>
            </w:pPr>
            <w:r w:rsidRPr="000E0097">
              <w:t>Сабақ тақырыбы</w:t>
            </w:r>
          </w:p>
        </w:tc>
        <w:tc>
          <w:tcPr>
            <w:tcW w:w="4927" w:type="dxa"/>
          </w:tcPr>
          <w:p w:rsidR="00A01EC1" w:rsidRPr="000E0097" w:rsidRDefault="00A02F92" w:rsidP="00EE3BF5">
            <w:pPr>
              <w:pStyle w:val="21"/>
            </w:pPr>
            <w:r w:rsidRPr="000E0097">
              <w:t>Қарастырылатын сұрақтар</w:t>
            </w:r>
          </w:p>
        </w:tc>
      </w:tr>
      <w:tr w:rsidR="00A01EC1" w:rsidRPr="00315ECA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t>1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«Кеден құқығы» курсына кіріспе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01EC1" w:rsidRPr="000E0097" w:rsidRDefault="00A01EC1" w:rsidP="008207B9">
            <w:pPr>
              <w:pStyle w:val="Style17"/>
              <w:spacing w:after="200" w:line="240" w:lineRule="auto"/>
              <w:ind w:firstLine="0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B5724C" w:rsidRPr="00B5724C" w:rsidRDefault="00721B1B" w:rsidP="00D329C6">
            <w:pPr>
              <w:pStyle w:val="a3"/>
              <w:jc w:val="both"/>
              <w:rPr>
                <w:snapToGrid w:val="0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>Беларусь Республикасы, Қазақстан Республикасы және Ресей Федерациясының Кеден Одағының құрулуының сатылары</w:t>
            </w:r>
            <w:r w:rsidR="00B5724C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>алдын-ала сатысы;бірінші сатысы</w:t>
            </w:r>
            <w:r w:rsidR="00B5724C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 xml:space="preserve">; </w:t>
            </w:r>
            <w:r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>екінші сатысы; қорытынды сатысы.</w:t>
            </w:r>
            <w:r w:rsidR="001C302A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>Кеден одағының мақсатары мен м</w:t>
            </w:r>
            <w:r w:rsidR="00C50268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 xml:space="preserve">індеттері.Кеден Одағының кедендік </w:t>
            </w:r>
            <w:r w:rsidR="00C50268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lastRenderedPageBreak/>
              <w:t>аумағы.Еуразиялық экономикалық қоғамдастықтың мемлекетаралық кеңесі. Кеден одағының Комиссиясы.</w:t>
            </w:r>
            <w:r w:rsidR="009A3323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 xml:space="preserve"> Кеден шекарасі.</w:t>
            </w:r>
            <w:r w:rsidR="00D329C6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 xml:space="preserve"> К</w:t>
            </w:r>
            <w:r w:rsidR="009A3323">
              <w:rPr>
                <w:snapToGrid w:val="0"/>
                <w:color w:val="000000" w:themeColor="text1"/>
                <w:sz w:val="28"/>
                <w:szCs w:val="28"/>
                <w:lang w:val="kk-KZ"/>
              </w:rPr>
              <w:t>еден Одағының тауарлары. Кеден Одағындағы кедендік реттеу мен кедендік іс.Кедендік реттеудің қағидалары.</w:t>
            </w:r>
          </w:p>
        </w:tc>
      </w:tr>
      <w:tr w:rsidR="00A01EC1" w:rsidRPr="00BE3EE3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lastRenderedPageBreak/>
              <w:t>2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Қазақстандық құқық жүйесіндегі кеден құқығының өзекті мәселелері</w:t>
            </w:r>
            <w:r w:rsidRPr="00F14321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.</w:t>
            </w:r>
          </w:p>
          <w:p w:rsidR="00A01EC1" w:rsidRPr="00BE3EE3" w:rsidRDefault="00A01EC1" w:rsidP="008207B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A01EC1" w:rsidRPr="00EE3BF5" w:rsidRDefault="00EE3BF5" w:rsidP="00EE3BF5">
            <w:pPr>
              <w:pStyle w:val="a5"/>
              <w:rPr>
                <w:color w:val="000000" w:themeColor="text1"/>
                <w:szCs w:val="28"/>
                <w:lang w:val="kk-KZ"/>
              </w:rPr>
            </w:pPr>
            <w:r w:rsidRPr="00EE3BF5">
              <w:rPr>
                <w:szCs w:val="28"/>
                <w:lang w:val="kk-KZ"/>
              </w:rPr>
              <w:t>Кеден құқығының негізгі түсініктері, пәні, міндеттері және жүйесі. Кеден құқығының басқа құқық салаларымен арақатынасы. Кеден одағының және ҚР кеден заңнамасы.Кеден құқығы құқық жүйесінде. Кеден құқығының кешенді құ</w:t>
            </w:r>
            <w:r>
              <w:rPr>
                <w:szCs w:val="28"/>
                <w:lang w:val="kk-KZ"/>
              </w:rPr>
              <w:t>қық саласы ретіндегі белгілері.</w:t>
            </w:r>
          </w:p>
        </w:tc>
      </w:tr>
      <w:tr w:rsidR="00A01EC1" w:rsidRPr="00BE3EE3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t>3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pStyle w:val="a5"/>
              <w:rPr>
                <w:color w:val="000000" w:themeColor="text1"/>
                <w:szCs w:val="28"/>
                <w:lang w:val="kk-KZ"/>
              </w:rPr>
            </w:pPr>
            <w:r w:rsidRPr="00F14321">
              <w:rPr>
                <w:szCs w:val="28"/>
                <w:lang w:val="kk-KZ"/>
              </w:rPr>
              <w:t>Кеден құқықтық қатынастарды анықтаудағы негізгі теориялық әдістер</w:t>
            </w:r>
            <w:r>
              <w:rPr>
                <w:szCs w:val="28"/>
                <w:lang w:val="kk-KZ"/>
              </w:rPr>
              <w:t>.</w:t>
            </w:r>
          </w:p>
          <w:p w:rsidR="00A01EC1" w:rsidRPr="000E0097" w:rsidRDefault="00A01EC1" w:rsidP="008207B9">
            <w:pPr>
              <w:pStyle w:val="Style17"/>
              <w:spacing w:after="200" w:line="240" w:lineRule="auto"/>
              <w:ind w:firstLine="0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A01EC1" w:rsidRPr="00EE3BF5" w:rsidRDefault="00EE3BF5" w:rsidP="00C55766">
            <w:pPr>
              <w:pStyle w:val="Style17"/>
              <w:spacing w:after="200" w:line="240" w:lineRule="auto"/>
              <w:ind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EE3BF5">
              <w:rPr>
                <w:sz w:val="28"/>
                <w:szCs w:val="28"/>
                <w:lang w:val="kk-KZ"/>
              </w:rPr>
              <w:t>Кедендік құқықтық қатынастар. Кедендік құқықтық қатынастардың мазмұны. Кеден құқығының субъектілері және объектілері.</w:t>
            </w:r>
          </w:p>
        </w:tc>
      </w:tr>
      <w:tr w:rsidR="00A01EC1" w:rsidRPr="00315ECA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t>4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ҚР кеден қызметі жүйесіндегі органдар</w:t>
            </w:r>
            <w:r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.</w:t>
            </w:r>
          </w:p>
          <w:p w:rsidR="00A01EC1" w:rsidRPr="000E0097" w:rsidRDefault="00A01EC1" w:rsidP="008207B9">
            <w:pPr>
              <w:pStyle w:val="a4"/>
              <w:spacing w:before="0" w:after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EE3BF5" w:rsidRPr="00EE3BF5" w:rsidRDefault="00EE3BF5" w:rsidP="00EE3BF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BF5">
              <w:rPr>
                <w:rFonts w:ascii="Times New Roman" w:hAnsi="Times New Roman"/>
                <w:sz w:val="28"/>
                <w:szCs w:val="28"/>
                <w:lang w:val="kk-KZ"/>
              </w:rPr>
              <w:t>Кеден органдарының түсінігі, міндеттері, функциялары мен жүйесі.</w:t>
            </w:r>
          </w:p>
          <w:p w:rsidR="00EE3BF5" w:rsidRPr="00EE3BF5" w:rsidRDefault="00EE3BF5" w:rsidP="00EE3BF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BF5">
              <w:rPr>
                <w:rFonts w:ascii="Times New Roman" w:hAnsi="Times New Roman"/>
                <w:sz w:val="28"/>
                <w:szCs w:val="28"/>
                <w:lang w:val="kk-KZ"/>
              </w:rPr>
              <w:t>Кеден органдары шығаратын нормативтік құқықтық  актілер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E3BF5" w:rsidRPr="00EE3BF5" w:rsidRDefault="00EE3BF5" w:rsidP="00EE3BF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3BF5">
              <w:rPr>
                <w:rFonts w:ascii="Times New Roman" w:hAnsi="Times New Roman"/>
                <w:sz w:val="28"/>
                <w:szCs w:val="28"/>
                <w:lang w:val="kk-KZ"/>
              </w:rPr>
              <w:t>Кеден  органдарының  лауазымды адамдарының  құқықтық  мәртебесі.</w:t>
            </w:r>
          </w:p>
          <w:p w:rsidR="00A01EC1" w:rsidRPr="00EE3BF5" w:rsidRDefault="00EE3BF5" w:rsidP="00EE3BF5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EE3BF5">
              <w:rPr>
                <w:sz w:val="28"/>
                <w:szCs w:val="28"/>
                <w:lang w:val="kk-KZ"/>
              </w:rPr>
              <w:t>еден  органдарының лауазымды адамдарының жауапқа  тартылу  тәртібі.</w:t>
            </w:r>
          </w:p>
        </w:tc>
      </w:tr>
      <w:tr w:rsidR="00A01EC1" w:rsidRPr="00315ECA" w:rsidTr="00A02F92">
        <w:trPr>
          <w:trHeight w:val="5115"/>
        </w:trPr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lastRenderedPageBreak/>
              <w:t>5</w:t>
            </w:r>
          </w:p>
        </w:tc>
        <w:tc>
          <w:tcPr>
            <w:tcW w:w="3402" w:type="dxa"/>
          </w:tcPr>
          <w:p w:rsidR="00A01EC1" w:rsidRPr="000E0097" w:rsidRDefault="00BE3EE3" w:rsidP="00FB6BF7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Салықтар мен кеден төлемдерін есептеу мен төлеудегі туындайтын басты мәселелер.</w:t>
            </w:r>
          </w:p>
        </w:tc>
        <w:tc>
          <w:tcPr>
            <w:tcW w:w="4927" w:type="dxa"/>
          </w:tcPr>
          <w:p w:rsidR="00721B1B" w:rsidRPr="00721B1B" w:rsidRDefault="00721B1B" w:rsidP="00721B1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 төлемдерінің, алымдарының және  салықтарының  түсінігі, түрлері.</w:t>
            </w:r>
          </w:p>
          <w:p w:rsidR="00721B1B" w:rsidRPr="00721B1B" w:rsidRDefault="00721B1B" w:rsidP="00721B1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бажының  түсінігі.</w:t>
            </w:r>
          </w:p>
          <w:p w:rsidR="00A01EC1" w:rsidRPr="00EE3BF5" w:rsidRDefault="00721B1B" w:rsidP="00721B1B">
            <w:pPr>
              <w:spacing w:before="0" w:after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баждарының  ставкаларының түрлері.Кеден құны мен кедендік  құнды айқындау әдістері.Тарифтік емес ретеу шаралары және оларды қолдану ерекшеліктері.</w:t>
            </w:r>
            <w:r w:rsidR="00EE3BF5"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Кедендік төлемдерді есептеу және төлеу тәртібі.</w:t>
            </w:r>
          </w:p>
        </w:tc>
      </w:tr>
      <w:tr w:rsidR="00A01EC1" w:rsidRPr="00AE71DA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t>6</w:t>
            </w:r>
          </w:p>
        </w:tc>
        <w:tc>
          <w:tcPr>
            <w:tcW w:w="3402" w:type="dxa"/>
          </w:tcPr>
          <w:p w:rsidR="00A01EC1" w:rsidRPr="00315ECA" w:rsidRDefault="00BE3EE3" w:rsidP="00FB6BF7">
            <w:pPr>
              <w:autoSpaceDE w:val="0"/>
              <w:autoSpaceDN w:val="0"/>
              <w:adjustRightInd w:val="0"/>
              <w:spacing w:before="0" w:after="0"/>
              <w:jc w:val="both"/>
              <w:rPr>
                <w:color w:val="000000" w:themeColor="text1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Кеден шекарасы арқылы тауарлар мен көлік құралдарын қозғау, орын ауыстыру тәртібі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927" w:type="dxa"/>
          </w:tcPr>
          <w:p w:rsidR="00EE3BF5" w:rsidRPr="00721B1B" w:rsidRDefault="00EE3BF5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шекарасы  арқылы  өткізудің  түсінігі.</w:t>
            </w:r>
          </w:p>
          <w:p w:rsidR="00EE3BF5" w:rsidRPr="00721B1B" w:rsidRDefault="00EE3BF5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режимдері: түсінігі, түрлері.</w:t>
            </w:r>
          </w:p>
          <w:p w:rsidR="00A01EC1" w:rsidRPr="00721B1B" w:rsidRDefault="00EE3BF5" w:rsidP="00721B1B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721B1B">
              <w:rPr>
                <w:sz w:val="28"/>
                <w:szCs w:val="28"/>
                <w:lang w:val="kk-KZ"/>
              </w:rPr>
              <w:t>Кеден шекарасы арқылы тауарлар және көлік құралдарын өткізу тәртібі. Жеке тұлғалардың кеден шекарасы арқылы тауарлар алып өтуінің ерекшеліктері.</w:t>
            </w:r>
          </w:p>
        </w:tc>
      </w:tr>
      <w:tr w:rsidR="00A01EC1" w:rsidRPr="00315ECA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t>7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tabs>
                <w:tab w:val="left" w:pos="1783"/>
                <w:tab w:val="left" w:pos="181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Кедендік бақылауды жүргізудегі өзекті мәселелер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01EC1" w:rsidRPr="000E0097" w:rsidRDefault="00A01EC1" w:rsidP="008207B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721B1B" w:rsidRPr="00721B1B" w:rsidRDefault="00721B1B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Кедендік  бақылаудың түсінігі және кеден органдарының кеден бақылауын жүзеге  асыруға байланысты құзыреті.</w:t>
            </w:r>
          </w:p>
          <w:p w:rsidR="00A01EC1" w:rsidRPr="00721B1B" w:rsidRDefault="00721B1B" w:rsidP="00721B1B">
            <w:pPr>
              <w:tabs>
                <w:tab w:val="num" w:pos="460"/>
              </w:tabs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бақылауының құқықтық негіздері.Кеден  бақылауының нысандары. Валюталық бақылаудың  түсінігі және кеден органдарының валюталық бақылауды жүзеге  асыруға байланысты құзыреті.Валюталық бақылаудың түрлері.Валюталық операциялар мен валюталық құндылықтар.Тауардың экспорты мен  импортына  валюталық бақылау жүргізу.</w:t>
            </w:r>
          </w:p>
        </w:tc>
      </w:tr>
      <w:tr w:rsidR="00A01EC1" w:rsidRPr="00315ECA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t>8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Кеден заңнамасын бұзғаны үшін жауаптылыққа тарту мәселелері.</w:t>
            </w:r>
          </w:p>
          <w:p w:rsidR="00A01EC1" w:rsidRPr="000E0097" w:rsidRDefault="00A01EC1" w:rsidP="00EE3BF5">
            <w:pPr>
              <w:pStyle w:val="21"/>
            </w:pPr>
          </w:p>
        </w:tc>
        <w:tc>
          <w:tcPr>
            <w:tcW w:w="4927" w:type="dxa"/>
          </w:tcPr>
          <w:p w:rsidR="00721B1B" w:rsidRPr="00721B1B" w:rsidRDefault="00EE3BF5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Кеден заңдарын бұзғандық үшін жауапкершілік.</w:t>
            </w:r>
            <w:r w:rsidR="00721B1B"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Жауапкершіліктің түсінігі мен  түрлері .</w:t>
            </w:r>
          </w:p>
          <w:p w:rsidR="00721B1B" w:rsidRPr="00721B1B" w:rsidRDefault="00721B1B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Кеден ережелерін  бұзу : жалпы </w:t>
            </w: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сипаттама.</w:t>
            </w:r>
          </w:p>
          <w:p w:rsidR="00721B1B" w:rsidRPr="00721B1B" w:rsidRDefault="00721B1B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 ережелерін бұзғаны үшін салынатын жазалардың түрлері.</w:t>
            </w:r>
          </w:p>
          <w:p w:rsidR="00721B1B" w:rsidRPr="00721B1B" w:rsidRDefault="00721B1B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қылмыстары: түсінгі, түрлері. Контрабанда.</w:t>
            </w:r>
            <w:r w:rsidR="00EE3BF5" w:rsidRPr="00721B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Кеден заңдарын бұзғандық үшін әкімшілік жауапкершілік. </w:t>
            </w: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 ережелерін бұзу  туралы істерді жүргізу және  қарастыру..</w:t>
            </w:r>
          </w:p>
          <w:p w:rsidR="00721B1B" w:rsidRPr="00721B1B" w:rsidRDefault="00721B1B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ережелерін бұзу  туралы істерді қозғаудың себептері мен  негіздері.</w:t>
            </w:r>
          </w:p>
          <w:p w:rsidR="00721B1B" w:rsidRPr="00721B1B" w:rsidRDefault="00721B1B" w:rsidP="00721B1B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Жауапкершілікке тартылатын тұлғалар,  олардың  құқықтары.</w:t>
            </w:r>
          </w:p>
          <w:p w:rsidR="00A01EC1" w:rsidRPr="00EE3BF5" w:rsidRDefault="00721B1B" w:rsidP="00721B1B">
            <w:pPr>
              <w:spacing w:before="0" w:after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721B1B">
              <w:rPr>
                <w:rFonts w:ascii="Times New Roman" w:hAnsi="Times New Roman"/>
                <w:sz w:val="28"/>
                <w:szCs w:val="28"/>
                <w:lang w:val="kk-KZ"/>
              </w:rPr>
              <w:t>Кеден ережелерін  бұзу туралы  істерді жүргізілуін қамтамасыз ету шаралары.</w:t>
            </w:r>
          </w:p>
        </w:tc>
      </w:tr>
      <w:tr w:rsidR="00A01EC1" w:rsidRPr="00AE71DA" w:rsidTr="00A02F92">
        <w:tc>
          <w:tcPr>
            <w:tcW w:w="959" w:type="dxa"/>
          </w:tcPr>
          <w:p w:rsidR="00A01EC1" w:rsidRPr="000E0097" w:rsidRDefault="00A01EC1" w:rsidP="00EE3BF5">
            <w:pPr>
              <w:pStyle w:val="21"/>
            </w:pPr>
            <w:r w:rsidRPr="000E0097">
              <w:lastRenderedPageBreak/>
              <w:t>9</w:t>
            </w:r>
          </w:p>
        </w:tc>
        <w:tc>
          <w:tcPr>
            <w:tcW w:w="3402" w:type="dxa"/>
          </w:tcPr>
          <w:p w:rsidR="00BE3EE3" w:rsidRPr="00F14321" w:rsidRDefault="00BE3EE3" w:rsidP="00BE3EE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14321">
              <w:rPr>
                <w:rFonts w:ascii="Times New Roman" w:hAnsi="Times New Roman"/>
                <w:sz w:val="28"/>
                <w:szCs w:val="28"/>
                <w:lang w:val="kk-KZ"/>
              </w:rPr>
              <w:t>Кеден саласындағы халықаралық-құқықтық ынтымақтастықты дамытудың болашағы мен мәселелері.</w:t>
            </w:r>
          </w:p>
          <w:p w:rsidR="00A01EC1" w:rsidRPr="000E0097" w:rsidRDefault="00A01EC1" w:rsidP="008207B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A01EC1" w:rsidRPr="00EE3BF5" w:rsidRDefault="00EE3BF5" w:rsidP="008207B9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E3BF5">
              <w:rPr>
                <w:sz w:val="28"/>
                <w:szCs w:val="28"/>
                <w:lang w:val="kk-KZ"/>
              </w:rPr>
              <w:t>Кеден саласындағы халықаралық-құқықтық ынтымақтастық. Кеден саласындағы халықаралық ұйымдар.</w:t>
            </w:r>
          </w:p>
        </w:tc>
      </w:tr>
    </w:tbl>
    <w:p w:rsidR="00A01EC1" w:rsidRPr="000E0097" w:rsidRDefault="00A01EC1" w:rsidP="008207B9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A01EC1" w:rsidRPr="000E0097" w:rsidRDefault="00A02F92" w:rsidP="008207B9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0E009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Әдебиеттер тізімі</w:t>
      </w:r>
    </w:p>
    <w:p w:rsidR="00DD6CF7" w:rsidRDefault="00A02F92" w:rsidP="008207B9">
      <w:pPr>
        <w:pStyle w:val="1"/>
        <w:jc w:val="both"/>
        <w:rPr>
          <w:rFonts w:ascii="Times New Roman" w:hAnsi="Times New Roman" w:cs="Times New Roman"/>
          <w:snapToGrid w:val="0"/>
          <w:color w:val="000000" w:themeColor="text1"/>
          <w:lang w:val="kk-KZ" w:eastAsia="ru-RU"/>
        </w:rPr>
      </w:pPr>
      <w:r w:rsidRPr="000E0097">
        <w:rPr>
          <w:rFonts w:ascii="Times New Roman" w:hAnsi="Times New Roman" w:cs="Times New Roman"/>
          <w:snapToGrid w:val="0"/>
          <w:color w:val="000000" w:themeColor="text1"/>
          <w:lang w:val="kk-KZ" w:eastAsia="ru-RU"/>
        </w:rPr>
        <w:t>Негізгі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CCDDDD"/>
          <w:lang w:val="kk-KZ"/>
        </w:rPr>
      </w:pPr>
      <w:r w:rsidRPr="005629DD">
        <w:rPr>
          <w:rFonts w:ascii="Times New Roman" w:hAnsi="Times New Roman"/>
          <w:bCs/>
          <w:sz w:val="28"/>
          <w:szCs w:val="28"/>
          <w:shd w:val="clear" w:color="auto" w:fill="CCDDDD"/>
          <w:lang w:val="kk-KZ"/>
        </w:rPr>
        <w:t>Қазақстан Республикасының</w:t>
      </w:r>
      <w:r w:rsidRPr="005629DD">
        <w:rPr>
          <w:rStyle w:val="apple-converted-space"/>
          <w:rFonts w:ascii="Times New Roman" w:hAnsi="Times New Roman"/>
          <w:bCs/>
          <w:sz w:val="28"/>
          <w:szCs w:val="28"/>
          <w:shd w:val="clear" w:color="auto" w:fill="CCDDDD"/>
          <w:lang w:val="kk-KZ"/>
        </w:rPr>
        <w:t> </w:t>
      </w:r>
      <w:r w:rsidRPr="005629DD">
        <w:rPr>
          <w:rFonts w:ascii="Times New Roman" w:hAnsi="Times New Roman"/>
          <w:bCs/>
          <w:sz w:val="28"/>
          <w:szCs w:val="28"/>
          <w:shd w:val="clear" w:color="auto" w:fill="CCDDDD"/>
          <w:lang w:val="kk-KZ"/>
        </w:rPr>
        <w:t>кеден</w:t>
      </w:r>
      <w:r w:rsidRPr="005629DD">
        <w:rPr>
          <w:rStyle w:val="apple-converted-space"/>
          <w:rFonts w:ascii="Times New Roman" w:hAnsi="Times New Roman"/>
          <w:bCs/>
          <w:sz w:val="28"/>
          <w:szCs w:val="28"/>
          <w:shd w:val="clear" w:color="auto" w:fill="CCDDDD"/>
          <w:lang w:val="kk-KZ"/>
        </w:rPr>
        <w:t> </w:t>
      </w:r>
      <w:r w:rsidRPr="005629DD">
        <w:rPr>
          <w:rFonts w:ascii="Times New Roman" w:hAnsi="Times New Roman"/>
          <w:bCs/>
          <w:sz w:val="28"/>
          <w:szCs w:val="28"/>
          <w:shd w:val="clear" w:color="auto" w:fill="CCDDDD"/>
          <w:lang w:val="kk-KZ"/>
        </w:rPr>
        <w:t>құқығы</w:t>
      </w:r>
      <w:r w:rsidRPr="005629DD">
        <w:rPr>
          <w:rFonts w:ascii="Times New Roman" w:hAnsi="Times New Roman"/>
          <w:sz w:val="28"/>
          <w:szCs w:val="28"/>
          <w:shd w:val="clear" w:color="auto" w:fill="CCDDDD"/>
          <w:lang w:val="kk-KZ"/>
        </w:rPr>
        <w:t> [Электрондық ресурс]: оқулық / С. Т. Әлібеков.-</w:t>
      </w:r>
      <w:bookmarkStart w:id="1" w:name="_GoBack"/>
      <w:bookmarkEnd w:id="1"/>
      <w:r w:rsidRPr="005629DD">
        <w:rPr>
          <w:rFonts w:ascii="Times New Roman" w:hAnsi="Times New Roman"/>
          <w:sz w:val="28"/>
          <w:szCs w:val="28"/>
          <w:shd w:val="clear" w:color="auto" w:fill="CCDDDD"/>
          <w:lang w:val="kk-KZ"/>
        </w:rPr>
        <w:t xml:space="preserve"> Алматы: Нұр-Пресс, 2007.- 267 б.</w:t>
      </w:r>
      <w:r w:rsidRPr="005629DD">
        <w:rPr>
          <w:rStyle w:val="apple-converted-space"/>
          <w:rFonts w:ascii="Times New Roman" w:hAnsi="Times New Roman"/>
          <w:sz w:val="28"/>
          <w:szCs w:val="28"/>
          <w:shd w:val="clear" w:color="auto" w:fill="CCDDDD"/>
          <w:lang w:val="kk-KZ"/>
        </w:rPr>
        <w:t> 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9DD">
        <w:rPr>
          <w:rFonts w:ascii="Times New Roman" w:hAnsi="Times New Roman"/>
          <w:sz w:val="28"/>
          <w:szCs w:val="28"/>
          <w:lang w:eastAsia="ru-RU"/>
        </w:rPr>
        <w:t>Абсеметов М.О. Таможенное дело Казахстана (история, опыт, перспективы). Учебное пособие. Астана, 2001г.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9DD">
        <w:rPr>
          <w:rFonts w:ascii="Times New Roman" w:hAnsi="Times New Roman"/>
          <w:sz w:val="28"/>
          <w:szCs w:val="28"/>
          <w:lang w:eastAsia="ru-RU"/>
        </w:rPr>
        <w:t>Шалтыков А.И. Таможенная служба Казахстана: история и современность, Алматы, 2001г.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9DD">
        <w:rPr>
          <w:rFonts w:ascii="Times New Roman" w:hAnsi="Times New Roman"/>
          <w:sz w:val="28"/>
          <w:szCs w:val="28"/>
          <w:lang w:eastAsia="ru-RU"/>
        </w:rPr>
        <w:t>Некрасов В.А., Джандарбеков И.А. Основы таможенного дела в Республике Казахстан. Учебник. Алматы: ТОО «Издательство ЛЕМ», 2002г.</w:t>
      </w:r>
    </w:p>
    <w:p w:rsidR="006928CB" w:rsidRPr="006928CB" w:rsidRDefault="006928CB" w:rsidP="005629DD">
      <w:pPr>
        <w:pStyle w:val="Default"/>
        <w:numPr>
          <w:ilvl w:val="0"/>
          <w:numId w:val="23"/>
        </w:numPr>
        <w:rPr>
          <w:sz w:val="28"/>
          <w:szCs w:val="28"/>
          <w:lang w:val="kk-KZ"/>
        </w:rPr>
      </w:pPr>
      <w:r w:rsidRPr="006928CB">
        <w:rPr>
          <w:sz w:val="28"/>
          <w:szCs w:val="28"/>
          <w:lang w:val="kk-KZ"/>
        </w:rPr>
        <w:t xml:space="preserve">Жақашев Д.С. Кеден органдарының құқықтық мәртебесі: теориясы мен практикасының мәселелері: Оқу құралы./Алматы: Дәнекер.- 2003.-212б. 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tabs>
          <w:tab w:val="num" w:pos="426"/>
        </w:tabs>
        <w:spacing w:before="0"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629DD">
        <w:rPr>
          <w:rFonts w:ascii="Times New Roman" w:hAnsi="Times New Roman"/>
          <w:sz w:val="28"/>
          <w:szCs w:val="28"/>
          <w:lang w:val="kk-KZ"/>
        </w:rPr>
        <w:lastRenderedPageBreak/>
        <w:t>Алибеков С.Т./Таможенное право Республики Казахстан. Алматы: - 2006.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tabs>
          <w:tab w:val="num" w:pos="426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sz w:val="28"/>
          <w:szCs w:val="28"/>
          <w:lang w:val="kk-KZ"/>
        </w:rPr>
        <w:t>Горобец О. Н. Практикум по таможенному делу. Учебное пособ</w:t>
      </w:r>
      <w:r w:rsidRPr="005629DD">
        <w:rPr>
          <w:rFonts w:ascii="Times New Roman" w:hAnsi="Times New Roman"/>
          <w:sz w:val="28"/>
          <w:szCs w:val="28"/>
        </w:rPr>
        <w:t>ие. Алматы: Институт Развития Казахстана. «Кульжахан», 2001.</w:t>
      </w:r>
    </w:p>
    <w:p w:rsidR="006928CB" w:rsidRPr="006928CB" w:rsidRDefault="006928CB" w:rsidP="005629DD">
      <w:pPr>
        <w:pStyle w:val="11"/>
        <w:numPr>
          <w:ilvl w:val="0"/>
          <w:numId w:val="23"/>
        </w:numPr>
        <w:tabs>
          <w:tab w:val="left" w:pos="993"/>
        </w:tabs>
        <w:contextualSpacing/>
        <w:jc w:val="both"/>
        <w:rPr>
          <w:szCs w:val="28"/>
        </w:rPr>
      </w:pPr>
      <w:r w:rsidRPr="006928CB">
        <w:rPr>
          <w:szCs w:val="28"/>
        </w:rPr>
        <w:t>Правовое регулирование внешнеэкономической деятельности (Учебное и практическое пособие)/ Под ред.М-А.Сарсенбаева. - Алматы, 2011.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tabs>
          <w:tab w:val="num" w:pos="426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sz w:val="28"/>
          <w:szCs w:val="28"/>
        </w:rPr>
        <w:t>Таможенное право Учебник для вузов / Под ред. Х.А. Андриашина. – М.: ЗАО "Юстицинформ", 2006.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tabs>
          <w:tab w:val="num" w:pos="426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sz w:val="28"/>
          <w:szCs w:val="28"/>
        </w:rPr>
        <w:t>Сарсенбаев М.А. Таможенное право. – Алматы, 2005.</w:t>
      </w:r>
    </w:p>
    <w:p w:rsidR="006928CB" w:rsidRPr="005629DD" w:rsidRDefault="006928CB" w:rsidP="005629DD">
      <w:pPr>
        <w:pStyle w:val="a7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bCs/>
          <w:sz w:val="28"/>
          <w:szCs w:val="28"/>
          <w:shd w:val="clear" w:color="auto" w:fill="CCDDDD"/>
          <w:lang w:val="kk-KZ"/>
        </w:rPr>
        <w:t>Т</w:t>
      </w:r>
      <w:r w:rsidRPr="005629DD">
        <w:rPr>
          <w:rFonts w:ascii="Times New Roman" w:hAnsi="Times New Roman"/>
          <w:bCs/>
          <w:sz w:val="28"/>
          <w:szCs w:val="28"/>
          <w:shd w:val="clear" w:color="auto" w:fill="CCDDDD"/>
        </w:rPr>
        <w:t>аможенное</w:t>
      </w:r>
      <w:r w:rsidRPr="005629DD">
        <w:rPr>
          <w:rStyle w:val="apple-converted-space"/>
          <w:rFonts w:ascii="Times New Roman" w:hAnsi="Times New Roman"/>
          <w:bCs/>
          <w:sz w:val="28"/>
          <w:szCs w:val="28"/>
          <w:shd w:val="clear" w:color="auto" w:fill="CCDDDD"/>
        </w:rPr>
        <w:t> </w:t>
      </w:r>
      <w:r w:rsidRPr="005629DD">
        <w:rPr>
          <w:rFonts w:ascii="Times New Roman" w:hAnsi="Times New Roman"/>
          <w:bCs/>
          <w:sz w:val="28"/>
          <w:szCs w:val="28"/>
          <w:shd w:val="clear" w:color="auto" w:fill="CCDDDD"/>
        </w:rPr>
        <w:t>право</w:t>
      </w:r>
      <w:r w:rsidRPr="005629DD">
        <w:rPr>
          <w:rFonts w:ascii="Times New Roman" w:hAnsi="Times New Roman"/>
          <w:sz w:val="28"/>
          <w:szCs w:val="28"/>
          <w:shd w:val="clear" w:color="auto" w:fill="CCDDDD"/>
        </w:rPr>
        <w:t> [Электронный ресурс]: учебное пособие / Краснощекова Е.А. Камалиев М.Т.- Караганда: КЭУК, 2005.- 249с.</w:t>
      </w:r>
      <w:r w:rsidRPr="005629DD">
        <w:rPr>
          <w:rStyle w:val="apple-converted-space"/>
          <w:rFonts w:ascii="Times New Roman" w:hAnsi="Times New Roman"/>
          <w:sz w:val="28"/>
          <w:szCs w:val="28"/>
          <w:shd w:val="clear" w:color="auto" w:fill="CCDDDD"/>
        </w:rPr>
        <w:t> </w:t>
      </w:r>
    </w:p>
    <w:p w:rsidR="008F540A" w:rsidRPr="005629DD" w:rsidRDefault="008F540A" w:rsidP="005629DD">
      <w:pPr>
        <w:pStyle w:val="a7"/>
        <w:numPr>
          <w:ilvl w:val="0"/>
          <w:numId w:val="23"/>
        </w:numPr>
        <w:spacing w:before="0" w:after="0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5629DD">
        <w:rPr>
          <w:rFonts w:ascii="Times New Roman" w:hAnsi="Times New Roman"/>
          <w:bCs/>
          <w:sz w:val="28"/>
          <w:szCs w:val="28"/>
          <w:shd w:val="clear" w:color="auto" w:fill="FFFFDD"/>
          <w:lang w:val="kk-KZ"/>
        </w:rPr>
        <w:t>Салықтық құқық</w:t>
      </w:r>
      <w:r w:rsidRPr="005629DD">
        <w:rPr>
          <w:rFonts w:ascii="Times New Roman" w:hAnsi="Times New Roman"/>
          <w:sz w:val="28"/>
          <w:szCs w:val="28"/>
          <w:shd w:val="clear" w:color="auto" w:fill="FFFFDD"/>
          <w:lang w:val="kk-KZ"/>
        </w:rPr>
        <w:t>: жалпы және ерекше бөлімдері / Серік Мұсанович Найманбаев.- Өңд., толық. 2-бас.- Алматы: Жеті жарғы, 2006.- 405, [3] б.</w:t>
      </w:r>
      <w:r w:rsidRPr="005629DD">
        <w:rPr>
          <w:rStyle w:val="apple-converted-space"/>
          <w:rFonts w:ascii="Times New Roman" w:hAnsi="Times New Roman"/>
          <w:sz w:val="28"/>
          <w:szCs w:val="28"/>
          <w:shd w:val="clear" w:color="auto" w:fill="FFFFDD"/>
          <w:lang w:val="kk-KZ"/>
        </w:rPr>
        <w:t> </w:t>
      </w:r>
    </w:p>
    <w:p w:rsidR="008F540A" w:rsidRPr="005629DD" w:rsidRDefault="008F540A" w:rsidP="005629DD">
      <w:pPr>
        <w:pStyle w:val="a7"/>
        <w:numPr>
          <w:ilvl w:val="0"/>
          <w:numId w:val="23"/>
        </w:numPr>
        <w:spacing w:before="0" w:after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DD"/>
        </w:rPr>
      </w:pPr>
      <w:r w:rsidRPr="00315ECA">
        <w:rPr>
          <w:rFonts w:ascii="Times New Roman" w:hAnsi="Times New Roman"/>
          <w:bCs/>
          <w:sz w:val="28"/>
          <w:szCs w:val="28"/>
          <w:shd w:val="clear" w:color="auto" w:fill="FFFFDD"/>
          <w:lang w:val="kk-KZ"/>
        </w:rPr>
        <w:t>Халықаралық валюта қатынастарыжәневалюталыққұқық</w:t>
      </w:r>
      <w:r w:rsidRPr="00315ECA">
        <w:rPr>
          <w:rFonts w:ascii="Times New Roman" w:hAnsi="Times New Roman"/>
          <w:sz w:val="28"/>
          <w:szCs w:val="28"/>
          <w:shd w:val="clear" w:color="auto" w:fill="FFFFDD"/>
          <w:lang w:val="kk-KZ"/>
        </w:rPr>
        <w:t xml:space="preserve">: Оқуқұралы / Майдан-ӘлиБайгісиев; әл-Фарабиатын. </w:t>
      </w:r>
      <w:r w:rsidRPr="005629DD">
        <w:rPr>
          <w:rFonts w:ascii="Times New Roman" w:hAnsi="Times New Roman"/>
          <w:sz w:val="28"/>
          <w:szCs w:val="28"/>
          <w:shd w:val="clear" w:color="auto" w:fill="FFFFDD"/>
        </w:rPr>
        <w:t>ҚазҰУ.- Алматы: Қазақун-ті, 2004.- 302 б.</w:t>
      </w:r>
    </w:p>
    <w:p w:rsidR="008F540A" w:rsidRPr="005629DD" w:rsidRDefault="008F540A" w:rsidP="005629DD">
      <w:pPr>
        <w:pStyle w:val="a7"/>
        <w:numPr>
          <w:ilvl w:val="0"/>
          <w:numId w:val="23"/>
        </w:numPr>
        <w:spacing w:before="0"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bCs/>
          <w:sz w:val="28"/>
          <w:szCs w:val="28"/>
          <w:shd w:val="clear" w:color="auto" w:fill="DDDDDD"/>
        </w:rPr>
        <w:t>Валютное</w:t>
      </w:r>
      <w:r w:rsidRPr="005629DD">
        <w:rPr>
          <w:rStyle w:val="apple-converted-space"/>
          <w:rFonts w:ascii="Times New Roman" w:hAnsi="Times New Roman"/>
          <w:sz w:val="28"/>
          <w:szCs w:val="28"/>
          <w:shd w:val="clear" w:color="auto" w:fill="DDDDDD"/>
        </w:rPr>
        <w:t> </w:t>
      </w:r>
      <w:r w:rsidRPr="005629DD">
        <w:rPr>
          <w:rFonts w:ascii="Times New Roman" w:hAnsi="Times New Roman"/>
          <w:bCs/>
          <w:sz w:val="28"/>
          <w:szCs w:val="28"/>
          <w:shd w:val="clear" w:color="auto" w:fill="DDDDDD"/>
        </w:rPr>
        <w:t>право</w:t>
      </w:r>
      <w:r w:rsidRPr="005629DD">
        <w:rPr>
          <w:rFonts w:ascii="Times New Roman" w:hAnsi="Times New Roman"/>
          <w:sz w:val="28"/>
          <w:szCs w:val="28"/>
          <w:shd w:val="clear" w:color="auto" w:fill="DDDDDD"/>
        </w:rPr>
        <w:t> [Текст]: учебное пособие / К.Н. Айдарханова.- Алматы: Жетіжаргы, 2008.- 204с.</w:t>
      </w:r>
      <w:r w:rsidRPr="005629DD">
        <w:rPr>
          <w:rStyle w:val="apple-converted-space"/>
          <w:rFonts w:ascii="Times New Roman" w:hAnsi="Times New Roman"/>
          <w:sz w:val="28"/>
          <w:szCs w:val="28"/>
          <w:shd w:val="clear" w:color="auto" w:fill="DDDDDD"/>
        </w:rPr>
        <w:t> </w:t>
      </w:r>
    </w:p>
    <w:p w:rsidR="008F540A" w:rsidRPr="005629DD" w:rsidRDefault="008F540A" w:rsidP="005629DD">
      <w:pPr>
        <w:pStyle w:val="a7"/>
        <w:numPr>
          <w:ilvl w:val="0"/>
          <w:numId w:val="23"/>
        </w:numPr>
        <w:spacing w:before="0"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bCs/>
          <w:sz w:val="28"/>
          <w:szCs w:val="28"/>
          <w:shd w:val="clear" w:color="auto" w:fill="FFFFDD"/>
        </w:rPr>
        <w:t>Валютное право: понятия и термины</w:t>
      </w:r>
      <w:r w:rsidRPr="005629DD">
        <w:rPr>
          <w:rFonts w:ascii="Times New Roman" w:hAnsi="Times New Roman"/>
          <w:sz w:val="28"/>
          <w:szCs w:val="28"/>
          <w:shd w:val="clear" w:color="auto" w:fill="FFFFDD"/>
        </w:rPr>
        <w:t>: Учеб.пособие /Н. Б. Мухитдинов, К. Н. Айдарханова, А. С. Жукенова; КазНУ им. аль-Фараби.- Алматы: Қазақун-ті, 2004.- 202 с.</w:t>
      </w:r>
    </w:p>
    <w:p w:rsidR="008F540A" w:rsidRPr="005629DD" w:rsidRDefault="008F540A" w:rsidP="005629DD">
      <w:pPr>
        <w:pStyle w:val="a7"/>
        <w:numPr>
          <w:ilvl w:val="0"/>
          <w:numId w:val="23"/>
        </w:numPr>
        <w:spacing w:before="0"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629DD">
        <w:rPr>
          <w:rFonts w:ascii="Times New Roman" w:hAnsi="Times New Roman"/>
          <w:bCs/>
          <w:sz w:val="28"/>
          <w:szCs w:val="28"/>
          <w:shd w:val="clear" w:color="auto" w:fill="FFFFDD"/>
        </w:rPr>
        <w:t>Казахстанское и международное валютное право</w:t>
      </w:r>
      <w:r w:rsidRPr="005629DD">
        <w:rPr>
          <w:rFonts w:ascii="Times New Roman" w:hAnsi="Times New Roman"/>
          <w:sz w:val="28"/>
          <w:szCs w:val="28"/>
          <w:shd w:val="clear" w:color="auto" w:fill="FFFFDD"/>
        </w:rPr>
        <w:t>: Сб. док. / Ин-т междунар. права и междунар. бизнеса "Данекер"; [Сост. К. М. Сарсембаев].- Алматы: Данекер, 2003.</w:t>
      </w:r>
    </w:p>
    <w:p w:rsidR="008F540A" w:rsidRPr="009E6FEB" w:rsidRDefault="008F540A" w:rsidP="005629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540A" w:rsidRPr="008F540A" w:rsidRDefault="008F540A" w:rsidP="008F540A">
      <w:pPr>
        <w:rPr>
          <w:rFonts w:ascii="Times New Roman" w:hAnsi="Times New Roman"/>
          <w:b/>
          <w:sz w:val="28"/>
          <w:szCs w:val="28"/>
          <w:lang w:val="kk-KZ"/>
        </w:rPr>
      </w:pPr>
      <w:r w:rsidRPr="008F540A"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Авдокушин Е.Ф. Международные экономические отношения: Учебник. - М.: Юристь, 2007.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Балабанов И.Т., Балабанов А.И. Внешнеэкономические связи. Учебное пособие. - М.: 2010.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Шмитгофф К. Экспортное право и практика международной торговли. -М.,2008.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Международные инвестиции и международные закупки. Учебное пособие под ред. Е.В.Есипова. - СП: 2010.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Долчен. И. Торгово-политическая система ГАТТ: принципы, правовые нор</w:t>
      </w:r>
      <w:r w:rsidRPr="00936AFC">
        <w:rPr>
          <w:rFonts w:ascii="Times New Roman" w:hAnsi="Times New Roman"/>
          <w:sz w:val="28"/>
          <w:szCs w:val="28"/>
        </w:rPr>
        <w:softHyphen/>
        <w:t>мы и правила // БИКИ, 2010, № 7/8.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Исингарин Н. Проблемы интеграции в СНГ. - Алматы: 2012.</w:t>
      </w:r>
    </w:p>
    <w:p w:rsidR="00936AFC" w:rsidRPr="00936AFC" w:rsidRDefault="00936AFC" w:rsidP="00936AFC">
      <w:pPr>
        <w:pStyle w:val="11"/>
        <w:numPr>
          <w:ilvl w:val="0"/>
          <w:numId w:val="9"/>
        </w:numPr>
        <w:tabs>
          <w:tab w:val="left" w:pos="993"/>
        </w:tabs>
        <w:contextualSpacing/>
        <w:jc w:val="both"/>
        <w:rPr>
          <w:szCs w:val="28"/>
        </w:rPr>
      </w:pPr>
      <w:r w:rsidRPr="00936AFC">
        <w:rPr>
          <w:szCs w:val="28"/>
        </w:rPr>
        <w:t>Шумилов В.М. Международное экономическое право. – М., 2012. – 480 с.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lastRenderedPageBreak/>
        <w:t>Международное торговое право / под ред. В.Ф. Попондопуло – М.:Омега-Л., 2012. – 470 с.</w:t>
      </w:r>
    </w:p>
    <w:p w:rsidR="00936AFC" w:rsidRPr="00936AFC" w:rsidRDefault="00936AFC" w:rsidP="00936AFC">
      <w:pPr>
        <w:pStyle w:val="11"/>
        <w:numPr>
          <w:ilvl w:val="0"/>
          <w:numId w:val="9"/>
        </w:numPr>
        <w:tabs>
          <w:tab w:val="left" w:pos="993"/>
        </w:tabs>
        <w:contextualSpacing/>
        <w:jc w:val="both"/>
        <w:rPr>
          <w:szCs w:val="28"/>
        </w:rPr>
      </w:pPr>
      <w:r w:rsidRPr="00936AFC">
        <w:rPr>
          <w:szCs w:val="28"/>
        </w:rPr>
        <w:t>Винницкий Д.В. Евразийское экономическое сообщество: правовые инструменты формирования Таможенного союза и Единого экономического пространства // Правовая доктрина, 2010. - №5 – 44-51 с.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Таможенный союз Евразийского Экономического Сообщества: часть 1. – Алматы, 2011. – 256 с.</w:t>
      </w:r>
    </w:p>
    <w:p w:rsidR="00936AFC" w:rsidRPr="00936AFC" w:rsidRDefault="00936AFC" w:rsidP="00936AFC">
      <w:pPr>
        <w:pStyle w:val="11"/>
        <w:numPr>
          <w:ilvl w:val="0"/>
          <w:numId w:val="9"/>
        </w:numPr>
        <w:tabs>
          <w:tab w:val="left" w:pos="993"/>
        </w:tabs>
        <w:contextualSpacing/>
        <w:jc w:val="both"/>
        <w:rPr>
          <w:szCs w:val="28"/>
        </w:rPr>
      </w:pPr>
      <w:r w:rsidRPr="00936AFC">
        <w:rPr>
          <w:szCs w:val="28"/>
        </w:rPr>
        <w:t>Темиргалиев Б.Б. Основы ВЭД РК. -Алматы, 2009.</w:t>
      </w:r>
    </w:p>
    <w:p w:rsidR="00936AFC" w:rsidRPr="00936AFC" w:rsidRDefault="00936AFC" w:rsidP="00936AFC">
      <w:pPr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sz w:val="28"/>
          <w:szCs w:val="28"/>
        </w:rPr>
        <w:t>Таможенный союз Беларуси, Казахстана и России: состояние, проблемы, перспективы – монография под общ.ред. Б.К. Султанова – Алматы, 2011. – 155 с.</w:t>
      </w:r>
    </w:p>
    <w:p w:rsidR="008F540A" w:rsidRPr="00936AFC" w:rsidRDefault="008F540A" w:rsidP="008F540A">
      <w:pPr>
        <w:pStyle w:val="a7"/>
        <w:numPr>
          <w:ilvl w:val="0"/>
          <w:numId w:val="9"/>
        </w:numPr>
        <w:spacing w:before="0" w:after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36AFC">
        <w:rPr>
          <w:rFonts w:ascii="Times New Roman" w:hAnsi="Times New Roman"/>
          <w:bCs/>
          <w:sz w:val="28"/>
          <w:szCs w:val="28"/>
          <w:shd w:val="clear" w:color="auto" w:fill="FFFFDD"/>
        </w:rPr>
        <w:t>Проблемы борьбы с уклонением от уплаты налогов</w:t>
      </w:r>
      <w:r w:rsidRPr="00936AFC">
        <w:rPr>
          <w:rFonts w:ascii="Times New Roman" w:hAnsi="Times New Roman"/>
          <w:sz w:val="28"/>
          <w:szCs w:val="28"/>
          <w:shd w:val="clear" w:color="auto" w:fill="FFFFDD"/>
        </w:rPr>
        <w:t>: [Учеб.пособие] / ЕлегенКаиржанов, Абай Айкимбаев; М-во образования и науки РК, Ун-т "Кайнар".- Алматы: Өркениет, 2000.- 165, [3]c.</w:t>
      </w:r>
    </w:p>
    <w:p w:rsidR="00DD6CF7" w:rsidRDefault="00A02F92" w:rsidP="008207B9">
      <w:pPr>
        <w:pStyle w:val="23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0E009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Нормативті құқықтық актілер</w:t>
      </w:r>
      <w:r w:rsidR="00DD6CF7" w:rsidRPr="008F540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: </w:t>
      </w:r>
    </w:p>
    <w:p w:rsidR="00A02F92" w:rsidRPr="008F540A" w:rsidRDefault="00A02F92" w:rsidP="008F540A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8F540A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Қазақстан Республикасының Конституциясы (1995 жы</w:t>
      </w:r>
      <w:r w:rsidR="008F540A" w:rsidRPr="008F540A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лғы 30 тамызда қабылданған, 2011</w:t>
      </w:r>
      <w:r w:rsidRPr="008F540A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жылы өзгертулер мен толықтырулар енгізілген).</w:t>
      </w:r>
    </w:p>
    <w:p w:rsidR="00E77494" w:rsidRPr="008F540A" w:rsidRDefault="00CC1D74" w:rsidP="00E77494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7" w:history="1">
        <w:r w:rsidR="00E77494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Республикасындағы кеден ісі туралы</w:t>
        </w:r>
      </w:hyperlink>
      <w:r w:rsidR="00E77494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2010 жылғы 30 маусымдағы № 296-IV Кодексі</w:t>
      </w:r>
    </w:p>
    <w:p w:rsidR="00E77494" w:rsidRPr="008F540A" w:rsidRDefault="00CC1D74" w:rsidP="00E77494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8" w:history="1">
        <w:r w:rsidR="00E77494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Салық және бюджетке төленетін басқа да міндетті төлемдер туралы (Салық кодексі)</w:t>
        </w:r>
      </w:hyperlink>
      <w:r w:rsidR="00E77494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2008 жылғы 10 желтоқсандағы N 99-IV Кодексі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9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Қылмыстық-атқару кодексі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2014 жылғы 5 шілдедегі № 234-V ҚРЗ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0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Әкімшілік құқық бұзушылық туралы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Кодексі 2014 жылғы 5 шілдедегі № 235-V ҚРЗ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1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Қылмыстық-процестік кодексi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2014 жылғы 4 шілдедегі № 231-V ҚРЗ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2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Қылмыстық кодексi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2014 жылғы 3 шiлдедегі № 226-V ҚРЗ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3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Бюджет кодексі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2008 жылғы 4 желтоқсандағы N 95-IV Кодексі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4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Әкімшілік құқық бұзушылық туралы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2001 жылғы 30 қаңтардағы N 155 Кодексі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5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Азаматтық іс жүргізу кодексі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 xml:space="preserve">1999 жылғы 13 шілдедегі N 411 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6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азаматтық кодексі (ерекше бөлім)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 xml:space="preserve">1999 жылғы 1 шілдедегі N 409 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7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Қылмыстық кодексi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 xml:space="preserve">1997 жылғы 16 шiлдедегі N 167 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hyperlink r:id="rId18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Азаматтық кодексi</w:t>
        </w:r>
      </w:hyperlink>
      <w:r w:rsidR="008F540A" w:rsidRPr="008F540A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 Жоғарғы Кеңесінің 1994 жылғы 27 желтоқсандағы қаулысымен қолданысқа енгізілді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19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2014 - 2016 жылдарға арналған республикалық бюджет туралы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2013 жылғы 3 желтоқсандағы № 148-V Заңы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20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2012 жылғы 6 қаңтардағы № 530-IV Заңы</w:t>
      </w:r>
    </w:p>
    <w:p w:rsidR="008F540A" w:rsidRP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21" w:history="1">
        <w:r w:rsidR="008F540A" w:rsidRPr="008F540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Валюталық реттеу және валюталық бақылау туралы</w:t>
        </w:r>
      </w:hyperlink>
      <w:r w:rsidR="008F540A" w:rsidRPr="008F540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2005 жылғы 13 маусымдағы N 57 Заңы</w:t>
      </w:r>
    </w:p>
    <w:p w:rsidR="008F540A" w:rsidRDefault="00CC1D74" w:rsidP="008F540A">
      <w:pPr>
        <w:pStyle w:val="a7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  <w:hyperlink r:id="rId22" w:history="1">
        <w:r w:rsidR="008F540A" w:rsidRPr="00AE71D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Ақша төлемi мен аударымы туралы</w:t>
        </w:r>
      </w:hyperlink>
      <w:r w:rsidR="008F540A" w:rsidRPr="00AE71DA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Қазақстан Республикасының 1998 жылғы 29 маусымдағы N 237 Заңы</w:t>
      </w:r>
    </w:p>
    <w:p w:rsidR="008C49F1" w:rsidRPr="008C49F1" w:rsidRDefault="008C49F1" w:rsidP="008C49F1">
      <w:pPr>
        <w:pStyle w:val="a7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pacing w:val="2"/>
          <w:sz w:val="28"/>
          <w:szCs w:val="28"/>
          <w:lang w:val="kk-KZ" w:eastAsia="ru-RU"/>
        </w:rPr>
      </w:pPr>
      <w:r w:rsidRPr="008C49F1">
        <w:rPr>
          <w:rFonts w:ascii="Times New Roman" w:hAnsi="Times New Roman"/>
          <w:sz w:val="28"/>
          <w:szCs w:val="28"/>
          <w:lang w:val="kk-KZ" w:eastAsia="ru-RU"/>
        </w:rPr>
        <w:t xml:space="preserve">Кеден одағының кедендік шекарасы арқылы өткізілетін тауарлардың кедендік құнын айқындау туралы келісімді ратификациялау туралы </w:t>
      </w:r>
      <w:r w:rsidRPr="008C49F1">
        <w:rPr>
          <w:rFonts w:ascii="Times New Roman" w:hAnsi="Times New Roman"/>
          <w:spacing w:val="2"/>
          <w:sz w:val="28"/>
          <w:szCs w:val="28"/>
          <w:lang w:val="kk-KZ" w:eastAsia="ru-RU"/>
        </w:rPr>
        <w:t>Қазақстан Республикасының 2009 жылғы 23 ақпандағы N 139-IV Заңы</w:t>
      </w:r>
    </w:p>
    <w:p w:rsidR="008C49F1" w:rsidRPr="008C49F1" w:rsidRDefault="008C49F1" w:rsidP="008C49F1">
      <w:pPr>
        <w:spacing w:after="0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:rsidR="008C49F1" w:rsidRPr="008C49F1" w:rsidRDefault="008C49F1" w:rsidP="008C49F1">
      <w:pPr>
        <w:spacing w:after="0"/>
        <w:jc w:val="both"/>
        <w:rPr>
          <w:rFonts w:ascii="Times New Roman" w:hAnsi="Times New Roman"/>
          <w:spacing w:val="2"/>
          <w:sz w:val="28"/>
          <w:szCs w:val="28"/>
          <w:lang w:val="kk-KZ" w:eastAsia="ru-RU"/>
        </w:rPr>
      </w:pPr>
    </w:p>
    <w:p w:rsidR="008C49F1" w:rsidRPr="00AE71DA" w:rsidRDefault="008C49F1" w:rsidP="008C49F1">
      <w:pPr>
        <w:pStyle w:val="a7"/>
        <w:spacing w:before="0" w:after="200" w:line="276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</w:pPr>
    </w:p>
    <w:p w:rsidR="008F540A" w:rsidRPr="008C49F1" w:rsidRDefault="008F540A" w:rsidP="008F540A">
      <w:pPr>
        <w:jc w:val="both"/>
        <w:rPr>
          <w:rStyle w:val="apple-converted-space"/>
          <w:rFonts w:ascii="Times New Roman" w:hAnsi="Times New Roman"/>
          <w:b/>
          <w:sz w:val="28"/>
          <w:szCs w:val="28"/>
          <w:lang w:val="kk-KZ"/>
        </w:rPr>
      </w:pPr>
    </w:p>
    <w:p w:rsidR="008F540A" w:rsidRPr="008C49F1" w:rsidRDefault="008F540A" w:rsidP="008207B9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:rsidR="00A74203" w:rsidRPr="000E0097" w:rsidRDefault="00A74203" w:rsidP="008207B9">
      <w:pPr>
        <w:tabs>
          <w:tab w:val="num" w:pos="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sectPr w:rsidR="00A74203" w:rsidRPr="000E0097" w:rsidSect="00A7420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DB" w:rsidRDefault="00C26CDB" w:rsidP="006A4933">
      <w:pPr>
        <w:spacing w:before="0" w:after="0"/>
      </w:pPr>
      <w:r>
        <w:separator/>
      </w:r>
    </w:p>
  </w:endnote>
  <w:endnote w:type="continuationSeparator" w:id="1">
    <w:p w:rsidR="00C26CDB" w:rsidRDefault="00C26CDB" w:rsidP="006A49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DB" w:rsidRDefault="00C26CDB" w:rsidP="006A4933">
      <w:pPr>
        <w:spacing w:before="0" w:after="0"/>
      </w:pPr>
      <w:r>
        <w:separator/>
      </w:r>
    </w:p>
  </w:footnote>
  <w:footnote w:type="continuationSeparator" w:id="1">
    <w:p w:rsidR="00C26CDB" w:rsidRDefault="00C26CDB" w:rsidP="006A493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92" w:rsidRPr="00A02F92" w:rsidRDefault="00A02F92" w:rsidP="00A02F92">
    <w:pPr>
      <w:pStyle w:val="1"/>
      <w:spacing w:before="0"/>
      <w:rPr>
        <w:rFonts w:ascii="Times New Roman" w:hAnsi="Times New Roman" w:cs="Times New Roman"/>
        <w:color w:val="auto"/>
      </w:rPr>
    </w:pPr>
    <w:r w:rsidRPr="00A02F92">
      <w:rPr>
        <w:rFonts w:ascii="Times New Roman" w:hAnsi="Times New Roman" w:cs="Times New Roman"/>
        <w:color w:val="auto"/>
      </w:rPr>
      <w:t>Пәнніңоқуәдістемeліккешені</w:t>
    </w:r>
  </w:p>
  <w:p w:rsidR="00A02F92" w:rsidRPr="00A02F92" w:rsidRDefault="00A02F92" w:rsidP="00A02F92">
    <w:pPr>
      <w:rPr>
        <w:rFonts w:ascii="Times New Roman" w:hAnsi="Times New Roman"/>
        <w:b/>
        <w:sz w:val="28"/>
        <w:szCs w:val="28"/>
        <w:lang w:val="kk-KZ"/>
      </w:rPr>
    </w:pPr>
    <w:r w:rsidRPr="00A02F92">
      <w:rPr>
        <w:rFonts w:ascii="Times New Roman" w:hAnsi="Times New Roman"/>
        <w:b/>
        <w:sz w:val="28"/>
        <w:szCs w:val="28"/>
        <w:lang w:val="kk-KZ"/>
      </w:rPr>
      <w:t>Әл-фараби атындағы ҚазҰУ</w:t>
    </w:r>
  </w:p>
  <w:p w:rsidR="006A4933" w:rsidRDefault="006A49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759"/>
    <w:multiLevelType w:val="hybridMultilevel"/>
    <w:tmpl w:val="FD5E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122C"/>
    <w:multiLevelType w:val="hybridMultilevel"/>
    <w:tmpl w:val="C13C9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7100"/>
    <w:multiLevelType w:val="hybridMultilevel"/>
    <w:tmpl w:val="D8BE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37DF"/>
    <w:multiLevelType w:val="hybridMultilevel"/>
    <w:tmpl w:val="420A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70AF2"/>
    <w:multiLevelType w:val="hybridMultilevel"/>
    <w:tmpl w:val="28C0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95725"/>
    <w:multiLevelType w:val="hybridMultilevel"/>
    <w:tmpl w:val="026A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9682E"/>
    <w:multiLevelType w:val="hybridMultilevel"/>
    <w:tmpl w:val="EDE2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0414"/>
    <w:multiLevelType w:val="hybridMultilevel"/>
    <w:tmpl w:val="12023794"/>
    <w:lvl w:ilvl="0" w:tplc="51ACB1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76C3530"/>
    <w:multiLevelType w:val="hybridMultilevel"/>
    <w:tmpl w:val="7A4AF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7243E8"/>
    <w:multiLevelType w:val="hybridMultilevel"/>
    <w:tmpl w:val="DD20C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21DC0"/>
    <w:multiLevelType w:val="hybridMultilevel"/>
    <w:tmpl w:val="2136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B558C"/>
    <w:multiLevelType w:val="hybridMultilevel"/>
    <w:tmpl w:val="52D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C48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560626F"/>
    <w:multiLevelType w:val="hybridMultilevel"/>
    <w:tmpl w:val="AF8C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71FE0"/>
    <w:multiLevelType w:val="hybridMultilevel"/>
    <w:tmpl w:val="F4B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82742"/>
    <w:multiLevelType w:val="hybridMultilevel"/>
    <w:tmpl w:val="8D6A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C1B12"/>
    <w:multiLevelType w:val="hybridMultilevel"/>
    <w:tmpl w:val="FAC6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16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17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286DB1"/>
    <w:multiLevelType w:val="hybridMultilevel"/>
    <w:tmpl w:val="C040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30EB3"/>
    <w:multiLevelType w:val="hybridMultilevel"/>
    <w:tmpl w:val="56DE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B70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22"/>
  </w:num>
  <w:num w:numId="5">
    <w:abstractNumId w:val="18"/>
  </w:num>
  <w:num w:numId="6">
    <w:abstractNumId w:val="19"/>
  </w:num>
  <w:num w:numId="7">
    <w:abstractNumId w:val="7"/>
  </w:num>
  <w:num w:numId="8">
    <w:abstractNumId w:val="16"/>
  </w:num>
  <w:num w:numId="9">
    <w:abstractNumId w:val="21"/>
  </w:num>
  <w:num w:numId="10">
    <w:abstractNumId w:val="3"/>
  </w:num>
  <w:num w:numId="11">
    <w:abstractNumId w:val="6"/>
  </w:num>
  <w:num w:numId="12">
    <w:abstractNumId w:val="17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10"/>
  </w:num>
  <w:num w:numId="18">
    <w:abstractNumId w:val="9"/>
  </w:num>
  <w:num w:numId="19">
    <w:abstractNumId w:val="13"/>
  </w:num>
  <w:num w:numId="20">
    <w:abstractNumId w:val="11"/>
  </w:num>
  <w:num w:numId="21">
    <w:abstractNumId w:val="8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EC1"/>
    <w:rsid w:val="000E0097"/>
    <w:rsid w:val="000E126C"/>
    <w:rsid w:val="000E1A3C"/>
    <w:rsid w:val="000E41EF"/>
    <w:rsid w:val="0011312F"/>
    <w:rsid w:val="00195AA8"/>
    <w:rsid w:val="001C302A"/>
    <w:rsid w:val="001D7AB3"/>
    <w:rsid w:val="00227CE2"/>
    <w:rsid w:val="00245460"/>
    <w:rsid w:val="00292377"/>
    <w:rsid w:val="00315ECA"/>
    <w:rsid w:val="00424FFF"/>
    <w:rsid w:val="00515734"/>
    <w:rsid w:val="005629DD"/>
    <w:rsid w:val="005C2AF3"/>
    <w:rsid w:val="006928CB"/>
    <w:rsid w:val="006A4933"/>
    <w:rsid w:val="006F73CA"/>
    <w:rsid w:val="00703FAF"/>
    <w:rsid w:val="00721B1B"/>
    <w:rsid w:val="00752E6F"/>
    <w:rsid w:val="00772820"/>
    <w:rsid w:val="007A0A74"/>
    <w:rsid w:val="007B3804"/>
    <w:rsid w:val="007D07F5"/>
    <w:rsid w:val="007E6C4F"/>
    <w:rsid w:val="008207B9"/>
    <w:rsid w:val="00832CFF"/>
    <w:rsid w:val="008664D2"/>
    <w:rsid w:val="008C49F1"/>
    <w:rsid w:val="008C7B72"/>
    <w:rsid w:val="008F540A"/>
    <w:rsid w:val="00936AFC"/>
    <w:rsid w:val="009A3323"/>
    <w:rsid w:val="009B7F9F"/>
    <w:rsid w:val="00A01EC1"/>
    <w:rsid w:val="00A02F92"/>
    <w:rsid w:val="00A23482"/>
    <w:rsid w:val="00A74203"/>
    <w:rsid w:val="00A809A5"/>
    <w:rsid w:val="00A90946"/>
    <w:rsid w:val="00AC6F66"/>
    <w:rsid w:val="00AE71DA"/>
    <w:rsid w:val="00AF143F"/>
    <w:rsid w:val="00B5724C"/>
    <w:rsid w:val="00BA733B"/>
    <w:rsid w:val="00BD30CF"/>
    <w:rsid w:val="00BE3EE3"/>
    <w:rsid w:val="00C26CDB"/>
    <w:rsid w:val="00C30144"/>
    <w:rsid w:val="00C46D2D"/>
    <w:rsid w:val="00C50268"/>
    <w:rsid w:val="00C55766"/>
    <w:rsid w:val="00C6729A"/>
    <w:rsid w:val="00CA546F"/>
    <w:rsid w:val="00CC1D74"/>
    <w:rsid w:val="00D31D67"/>
    <w:rsid w:val="00D329C6"/>
    <w:rsid w:val="00D638F8"/>
    <w:rsid w:val="00DA4079"/>
    <w:rsid w:val="00DD6CF7"/>
    <w:rsid w:val="00DF788C"/>
    <w:rsid w:val="00E172A0"/>
    <w:rsid w:val="00E77494"/>
    <w:rsid w:val="00EA24FE"/>
    <w:rsid w:val="00EE3BF5"/>
    <w:rsid w:val="00EF14E4"/>
    <w:rsid w:val="00F11EBC"/>
    <w:rsid w:val="00F14321"/>
    <w:rsid w:val="00F9209F"/>
    <w:rsid w:val="00FB6BF7"/>
    <w:rsid w:val="00FC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1EC1"/>
    <w:pPr>
      <w:keepNext/>
      <w:spacing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1E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01EC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01EC1"/>
    <w:pPr>
      <w:spacing w:before="72" w:after="7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link w:val="22"/>
    <w:autoRedefine/>
    <w:rsid w:val="00EE3BF5"/>
    <w:pPr>
      <w:autoSpaceDE w:val="0"/>
      <w:autoSpaceDN w:val="0"/>
      <w:spacing w:before="0" w:after="200" w:line="276" w:lineRule="auto"/>
      <w:jc w:val="both"/>
    </w:pPr>
    <w:rPr>
      <w:rFonts w:ascii="Times New Roman" w:eastAsia="Times New Roman" w:hAnsi="Times New Roman"/>
      <w:noProof/>
      <w:snapToGrid w:val="0"/>
      <w:color w:val="000000" w:themeColor="text1"/>
      <w:sz w:val="28"/>
      <w:szCs w:val="28"/>
      <w:lang w:val="kk-KZ" w:eastAsia="ru-RU"/>
    </w:rPr>
  </w:style>
  <w:style w:type="character" w:customStyle="1" w:styleId="22">
    <w:name w:val="Оглавление 2 Знак"/>
    <w:basedOn w:val="a0"/>
    <w:link w:val="21"/>
    <w:rsid w:val="00EE3BF5"/>
    <w:rPr>
      <w:rFonts w:ascii="Times New Roman" w:eastAsia="Times New Roman" w:hAnsi="Times New Roman" w:cs="Times New Roman"/>
      <w:noProof/>
      <w:snapToGrid w:val="0"/>
      <w:color w:val="000000" w:themeColor="text1"/>
      <w:sz w:val="28"/>
      <w:szCs w:val="28"/>
      <w:lang w:val="kk-KZ" w:eastAsia="ru-RU"/>
    </w:rPr>
  </w:style>
  <w:style w:type="paragraph" w:customStyle="1" w:styleId="Style17">
    <w:name w:val="Style17"/>
    <w:basedOn w:val="a"/>
    <w:rsid w:val="00A01EC1"/>
    <w:pPr>
      <w:widowControl w:val="0"/>
      <w:autoSpaceDE w:val="0"/>
      <w:autoSpaceDN w:val="0"/>
      <w:adjustRightInd w:val="0"/>
      <w:spacing w:before="0" w:after="0" w:line="32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3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832CFF"/>
    <w:pPr>
      <w:spacing w:before="0" w:after="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32C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32CF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DD6CF7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6CF7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DD6CF7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6CF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6A49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4933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C67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Абзац списка1"/>
    <w:basedOn w:val="a"/>
    <w:rsid w:val="00A02F92"/>
    <w:pPr>
      <w:spacing w:before="0" w:after="0"/>
      <w:ind w:left="708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F540A"/>
  </w:style>
  <w:style w:type="character" w:styleId="ae">
    <w:name w:val="Hyperlink"/>
    <w:basedOn w:val="a0"/>
    <w:uiPriority w:val="99"/>
    <w:unhideWhenUsed/>
    <w:rsid w:val="008F540A"/>
    <w:rPr>
      <w:color w:val="0000FF"/>
      <w:u w:val="single"/>
    </w:rPr>
  </w:style>
  <w:style w:type="paragraph" w:customStyle="1" w:styleId="Default">
    <w:name w:val="Default"/>
    <w:rsid w:val="006928CB"/>
    <w:pPr>
      <w:autoSpaceDE w:val="0"/>
      <w:autoSpaceDN w:val="0"/>
      <w:adjustRightInd w:val="0"/>
      <w:spacing w:before="0" w:after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K080000099_" TargetMode="External"/><Relationship Id="rId13" Type="http://schemas.openxmlformats.org/officeDocument/2006/relationships/hyperlink" Target="http://adilet.zan.kz/kaz/docs/K080000095_" TargetMode="External"/><Relationship Id="rId18" Type="http://schemas.openxmlformats.org/officeDocument/2006/relationships/hyperlink" Target="http://adilet.zan.kz/kaz/docs/K940001000_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Z050000057_" TargetMode="External"/><Relationship Id="rId7" Type="http://schemas.openxmlformats.org/officeDocument/2006/relationships/hyperlink" Target="http://adilet.zan.kz/kaz/docs/K100000296_" TargetMode="External"/><Relationship Id="rId12" Type="http://schemas.openxmlformats.org/officeDocument/2006/relationships/hyperlink" Target="http://adilet.zan.kz/kaz/docs/K1400000226" TargetMode="External"/><Relationship Id="rId17" Type="http://schemas.openxmlformats.org/officeDocument/2006/relationships/hyperlink" Target="http://adilet.zan.kz/kaz/docs/K970000167_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kaz/docs/K990000409_" TargetMode="External"/><Relationship Id="rId20" Type="http://schemas.openxmlformats.org/officeDocument/2006/relationships/hyperlink" Target="http://adilet.zan.kz/kaz/docs/Z12000005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ilet.zan.kz/kaz/docs/K140000023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dilet.zan.kz/kaz/docs/K990000411_" TargetMode="External"/><Relationship Id="rId23" Type="http://schemas.openxmlformats.org/officeDocument/2006/relationships/header" Target="header1.xml"/><Relationship Id="rId10" Type="http://schemas.openxmlformats.org/officeDocument/2006/relationships/hyperlink" Target="http://adilet.zan.kz/kaz/docs/K1400000235" TargetMode="External"/><Relationship Id="rId19" Type="http://schemas.openxmlformats.org/officeDocument/2006/relationships/hyperlink" Target="http://adilet.zan.kz/kaz/docs/Z1300000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K1400000234" TargetMode="External"/><Relationship Id="rId14" Type="http://schemas.openxmlformats.org/officeDocument/2006/relationships/hyperlink" Target="http://adilet.zan.kz/kaz/docs/K010000155_" TargetMode="External"/><Relationship Id="rId22" Type="http://schemas.openxmlformats.org/officeDocument/2006/relationships/hyperlink" Target="http://adilet.zan.kz/kaz/docs/Z98000023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катрина</dc:creator>
  <cp:keywords/>
  <dc:description/>
  <cp:lastModifiedBy>admin</cp:lastModifiedBy>
  <cp:revision>39</cp:revision>
  <cp:lastPrinted>2013-01-11T16:03:00Z</cp:lastPrinted>
  <dcterms:created xsi:type="dcterms:W3CDTF">2012-08-29T09:07:00Z</dcterms:created>
  <dcterms:modified xsi:type="dcterms:W3CDTF">2016-08-31T08:40:00Z</dcterms:modified>
</cp:coreProperties>
</file>